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rPr>
          <w:rFonts w:ascii="Arial" w:hAnsi="Arial" w:cs="Arial"/>
          <w:sz w:val="20"/>
          <w:szCs w:val="20"/>
        </w:rPr>
      </w:pPr>
      <w:r>
        <w:rPr>
          <w:rStyle w:val="Markedcontent"/>
          <w:rFonts w:cs="Arial" w:ascii="Arial" w:hAnsi="Arial"/>
          <w:sz w:val="20"/>
          <w:szCs w:val="20"/>
        </w:rPr>
        <w:t xml:space="preserve">Załącznik </w:t>
      </w:r>
      <w:r>
        <w:rPr>
          <w:rStyle w:val="Markedcontent"/>
          <w:rFonts w:cs="Arial" w:ascii="Arial" w:hAnsi="Arial"/>
          <w:sz w:val="20"/>
          <w:szCs w:val="20"/>
        </w:rPr>
        <w:t>1</w:t>
      </w:r>
      <w:r>
        <w:rPr>
          <w:rStyle w:val="Markedcontent"/>
          <w:rFonts w:cs="Arial" w:ascii="Arial" w:hAnsi="Arial"/>
          <w:sz w:val="20"/>
          <w:szCs w:val="20"/>
        </w:rPr>
        <w:t xml:space="preserve"> do uchwały</w:t>
        <w:br/>
        <w:t xml:space="preserve">Nr </w:t>
      </w:r>
      <w:r>
        <w:rPr>
          <w:rStyle w:val="Markedcontent"/>
          <w:rFonts w:cs="Arial" w:ascii="Arial" w:hAnsi="Arial"/>
          <w:sz w:val="20"/>
          <w:szCs w:val="20"/>
        </w:rPr>
        <w:t>310/2021</w:t>
        <w:br/>
      </w:r>
      <w:r>
        <w:rPr>
          <w:rStyle w:val="Markedcontent"/>
          <w:rFonts w:cs="Arial" w:ascii="Arial" w:hAnsi="Arial"/>
          <w:sz w:val="20"/>
          <w:szCs w:val="20"/>
        </w:rPr>
        <w:t xml:space="preserve">Zarządu Powiatu  Łęczyckiego </w:t>
      </w:r>
      <w:r>
        <w:rPr>
          <w:rFonts w:cs="Arial" w:ascii="Arial" w:hAnsi="Arial"/>
          <w:sz w:val="20"/>
          <w:szCs w:val="20"/>
        </w:rPr>
        <w:br/>
      </w:r>
      <w:r>
        <w:rPr>
          <w:rStyle w:val="Markedcontent"/>
          <w:rFonts w:cs="Arial" w:ascii="Arial" w:hAnsi="Arial"/>
          <w:sz w:val="20"/>
          <w:szCs w:val="20"/>
        </w:rPr>
        <w:t>z dnia 08 grudnia 2021 r.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8"/>
          <w:szCs w:val="28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Roczny Program Współpracy na rok 2022 Powiatu Łęczyckiego z organizacjami pozarządowymi oraz podmiotami, o których mowa w art. 3 ust. 3 ustawy z dnia 24 kwietnia 2003 r. o działalności pożytku publicznego i o wolontariacie. </w:t>
      </w:r>
      <w:r>
        <w:rPr>
          <w:rFonts w:cs="Arial" w:ascii="Arial" w:hAnsi="Arial"/>
          <w:sz w:val="24"/>
          <w:szCs w:val="24"/>
        </w:rPr>
        <w:br/>
      </w:r>
    </w:p>
    <w:p>
      <w:pPr>
        <w:pStyle w:val="Normal"/>
        <w:rPr>
          <w:rStyle w:val="Markedcontent"/>
          <w:rFonts w:ascii="Arial" w:hAnsi="Arial" w:cs="Arial"/>
          <w:b/>
          <w:b/>
          <w:sz w:val="24"/>
          <w:szCs w:val="24"/>
        </w:rPr>
      </w:pPr>
      <w:r>
        <w:rPr>
          <w:rStyle w:val="Markedcontent"/>
          <w:rFonts w:cs="Arial" w:ascii="Arial" w:hAnsi="Arial"/>
          <w:b/>
          <w:sz w:val="24"/>
          <w:szCs w:val="24"/>
        </w:rPr>
        <w:t xml:space="preserve">Rozdział 1 </w:t>
      </w:r>
      <w:r>
        <w:rPr>
          <w:rFonts w:cs="Arial" w:ascii="Arial" w:hAnsi="Arial"/>
          <w:b/>
          <w:sz w:val="24"/>
          <w:szCs w:val="24"/>
        </w:rPr>
        <w:br/>
      </w:r>
      <w:r>
        <w:rPr>
          <w:rStyle w:val="Markedcontent"/>
          <w:rFonts w:cs="Arial" w:ascii="Arial" w:hAnsi="Arial"/>
          <w:b/>
          <w:sz w:val="24"/>
          <w:szCs w:val="24"/>
        </w:rPr>
        <w:t>Postanowienia ogólne.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§ 1. 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Ilekroć w niniejszym Programie jest mowa o: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1) ustawie - rozumie się przez to ustawę z dnia 24 kwietnia 2003 roku o działalności pożytku publicznego i o wolontariacie (Dz.U. z 2020 r. poz. 1057, z późn. zm, zwanej dalej: ustawą);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2) organizacjach – rozumie się przez to organizacje pozarządowe oraz podmioty, o których mowa w art. 3 ust. 3 ustawy;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3) Programie - rozumie się przez to Roczny Program Współpracy na rok 2022 Powiatu Łęczyckiego z organizacjami pozarządowymi oraz podmiotami, o których mowa w art. 3 ust. 3 ustawy z dnia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24 kwietnia 2003 r. o działalności pożytku publicznego i o wolontariacie;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4) Powiecie - rozumie się przez to Powiat Łęczycki;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5) Zarządzie - rozumie się przez to Zarząd Powiatu Łęczyckiego;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6) dotacji - rozumie się przez to dotację w rozumieniu przepisów ustawy z dnia 27 sierpnia 2009 r. o finansach publicznych (Dz. U. z 2021 r., poz. 305, z późn. zm.).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7) konkursie - rozumie się przez to konkurs, o którym mowa w art. 11 ust. 2 i w art. 13 ustawy. </w:t>
      </w:r>
      <w:r>
        <w:rPr>
          <w:rFonts w:cs="Arial" w:ascii="Arial" w:hAnsi="Arial"/>
          <w:sz w:val="24"/>
          <w:szCs w:val="24"/>
        </w:rPr>
        <w:br/>
      </w:r>
    </w:p>
    <w:p>
      <w:pPr>
        <w:pStyle w:val="Normal"/>
        <w:rPr>
          <w:rStyle w:val="Markedcontent"/>
          <w:rFonts w:ascii="Arial" w:hAnsi="Arial" w:cs="Arial"/>
          <w:b/>
          <w:b/>
          <w:sz w:val="24"/>
          <w:szCs w:val="24"/>
        </w:rPr>
      </w:pPr>
      <w:r>
        <w:rPr>
          <w:rStyle w:val="Markedcontent"/>
          <w:rFonts w:cs="Arial" w:ascii="Arial" w:hAnsi="Arial"/>
          <w:b/>
          <w:sz w:val="24"/>
          <w:szCs w:val="24"/>
        </w:rPr>
        <w:t xml:space="preserve">Rozdział 2 </w:t>
      </w:r>
      <w:r>
        <w:rPr>
          <w:rFonts w:cs="Arial" w:ascii="Arial" w:hAnsi="Arial"/>
          <w:b/>
          <w:sz w:val="24"/>
          <w:szCs w:val="24"/>
        </w:rPr>
        <w:br/>
      </w:r>
      <w:r>
        <w:rPr>
          <w:rStyle w:val="Markedcontent"/>
          <w:rFonts w:cs="Arial" w:ascii="Arial" w:hAnsi="Arial"/>
          <w:b/>
          <w:sz w:val="24"/>
          <w:szCs w:val="24"/>
        </w:rPr>
        <w:t xml:space="preserve">Cele programu. </w:t>
      </w:r>
      <w:r>
        <w:rPr>
          <w:rFonts w:cs="Arial" w:ascii="Arial" w:hAnsi="Arial"/>
          <w:b/>
          <w:sz w:val="24"/>
          <w:szCs w:val="24"/>
        </w:rPr>
        <w:br/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§ 2. 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1. Głównym celem Programu jest budowanie i wzmacnianie dialogu społecznego pomiędzy organizacjami a Powiatem. 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2. Cele szczegółowe Programu to: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1) wzmocnienie współpracy Powiatu z organizacjami;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2) budowa społeczeństwa obywatelskiego i aktywizacja społeczności lokalnych;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3) promocja i rozwój potencjału sektora pozarządowego w Powiecie;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4) wsparcie rozpoznanych potrzeb mieszkańców w ramach zadań Powiatu realizowanych przez organizacje. </w:t>
      </w:r>
    </w:p>
    <w:p>
      <w:pPr>
        <w:pStyle w:val="Normal"/>
        <w:rPr>
          <w:rStyle w:val="Markedcontent"/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b/>
          <w:sz w:val="24"/>
          <w:szCs w:val="24"/>
        </w:rPr>
        <w:t xml:space="preserve">Rozdział 3 </w:t>
      </w:r>
      <w:r>
        <w:rPr>
          <w:rFonts w:cs="Arial" w:ascii="Arial" w:hAnsi="Arial"/>
          <w:b/>
          <w:sz w:val="24"/>
          <w:szCs w:val="24"/>
        </w:rPr>
        <w:br/>
      </w:r>
      <w:r>
        <w:rPr>
          <w:rStyle w:val="Markedcontent"/>
          <w:rFonts w:cs="Arial" w:ascii="Arial" w:hAnsi="Arial"/>
          <w:b/>
          <w:sz w:val="24"/>
          <w:szCs w:val="24"/>
        </w:rPr>
        <w:t>Zasady współpracy.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§ 3. 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1. Powiat współpracuje z organizacjami pozarządowymi oraz podmiotami, o których mowa </w:t>
      </w:r>
      <w:r>
        <w:rPr>
          <w:rFonts w:cs="Arial" w:ascii="Arial" w:hAnsi="Arial"/>
          <w:sz w:val="24"/>
          <w:szCs w:val="24"/>
        </w:rPr>
        <w:t xml:space="preserve">w </w:t>
      </w:r>
      <w:r>
        <w:rPr>
          <w:rStyle w:val="Markedcontent"/>
          <w:rFonts w:cs="Arial" w:ascii="Arial" w:hAnsi="Arial"/>
          <w:sz w:val="24"/>
          <w:szCs w:val="24"/>
        </w:rPr>
        <w:t xml:space="preserve">art. 3 ust. 3 ustawy a także wspiera ich działalność i umożliwia realizację zadań publicznych na zasadach i w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formie określonych przez ustawę.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2. Powiat i organizacje pozarządowe szanując swoją autonomię nie narzucają sobie wzajemnie zadań.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3. Powiat współpracuje z organizacjami pozarządowymi na zasadach obopólnych korzyści, woli i chęci wzajemnych działań na rzecz rozwiązywania lokalnych problemów.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4. Powiat i organizacje pozarządowe wspólnie dążą do osiągnięcia możliwie najlepszych efektów realizacji zadań publicznych.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5. Równe traktowanie wszystkich podmiotów w zakresie wykonywanych zadań.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>6. Jawność sposobu udzielania i wykonania zadania oraz procedury postępowania przy realizacji zadań publicznych przez organizacje pozarządowe.</w:t>
      </w:r>
    </w:p>
    <w:p>
      <w:pPr>
        <w:pStyle w:val="Normal"/>
        <w:rPr>
          <w:rStyle w:val="Markedcontent"/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b/>
          <w:sz w:val="24"/>
          <w:szCs w:val="24"/>
        </w:rPr>
        <w:t xml:space="preserve">Rozdział 4 </w:t>
      </w:r>
      <w:r>
        <w:rPr>
          <w:rFonts w:cs="Arial" w:ascii="Arial" w:hAnsi="Arial"/>
          <w:b/>
          <w:sz w:val="24"/>
          <w:szCs w:val="24"/>
        </w:rPr>
        <w:br/>
      </w:r>
      <w:r>
        <w:rPr>
          <w:rStyle w:val="Markedcontent"/>
          <w:rFonts w:cs="Arial" w:ascii="Arial" w:hAnsi="Arial"/>
          <w:b/>
          <w:sz w:val="24"/>
          <w:szCs w:val="24"/>
        </w:rPr>
        <w:t xml:space="preserve">Przedmiotowy zakres współpracy. 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§ 4. 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Przedmiotowy zakres współpracy dotyczy: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1) edukacji i wychowania;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2) ochrony środowiska i edukacji ekologicznej;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3) osób niepełnosprawnych i pomocy społecznej;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4) kultury, sztuki, ochrony dóbr kultury i tradycji;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5) kultury fizycznej i sportu;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6) turystyki;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7) nieodpłatnej pomocy prawnej;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8) wspierania rodziny i systemu pieczy zastępczej. </w:t>
      </w:r>
      <w:r>
        <w:rPr>
          <w:rFonts w:cs="Arial" w:ascii="Arial" w:hAnsi="Arial"/>
          <w:sz w:val="24"/>
          <w:szCs w:val="24"/>
        </w:rPr>
        <w:br/>
      </w:r>
    </w:p>
    <w:p>
      <w:pPr>
        <w:pStyle w:val="Normal"/>
        <w:rPr>
          <w:rStyle w:val="Markedcontent"/>
          <w:rFonts w:ascii="Arial" w:hAnsi="Arial" w:cs="Arial"/>
          <w:b/>
          <w:b/>
          <w:sz w:val="24"/>
          <w:szCs w:val="24"/>
        </w:rPr>
      </w:pPr>
      <w:r>
        <w:rPr>
          <w:rStyle w:val="Markedcontent"/>
          <w:rFonts w:cs="Arial" w:ascii="Arial" w:hAnsi="Arial"/>
          <w:b/>
          <w:sz w:val="24"/>
          <w:szCs w:val="24"/>
        </w:rPr>
        <w:t xml:space="preserve">Rozdział 5 </w:t>
      </w:r>
      <w:r>
        <w:rPr>
          <w:rFonts w:cs="Arial" w:ascii="Arial" w:hAnsi="Arial"/>
          <w:b/>
          <w:sz w:val="24"/>
          <w:szCs w:val="24"/>
        </w:rPr>
        <w:br/>
      </w:r>
      <w:r>
        <w:rPr>
          <w:rStyle w:val="Markedcontent"/>
          <w:rFonts w:cs="Arial" w:ascii="Arial" w:hAnsi="Arial"/>
          <w:b/>
          <w:sz w:val="24"/>
          <w:szCs w:val="24"/>
        </w:rPr>
        <w:t xml:space="preserve">Formy współpracy. 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§ 5. 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Współpraca pomiędzy Powiatem a organizacjami odbywać się będzie w następujących formach: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1) powierzenie realizacji zadań publicznych;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2) wspieranie realizacji zadań publicznych;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3) wzajemne informowanie się o planowanych kierunkach współdziałania;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4) promowanie realizowanych zadań na stronie internetowej Powiatu. </w:t>
      </w:r>
      <w:r>
        <w:rPr>
          <w:rFonts w:cs="Arial" w:ascii="Arial" w:hAnsi="Arial"/>
          <w:sz w:val="24"/>
          <w:szCs w:val="24"/>
        </w:rPr>
        <w:br/>
      </w:r>
    </w:p>
    <w:p>
      <w:pPr>
        <w:pStyle w:val="Normal"/>
        <w:rPr>
          <w:rStyle w:val="Markedcontent"/>
          <w:rFonts w:ascii="Arial" w:hAnsi="Arial" w:cs="Arial"/>
          <w:b/>
          <w:b/>
          <w:sz w:val="24"/>
          <w:szCs w:val="24"/>
        </w:rPr>
      </w:pPr>
      <w:r>
        <w:rPr>
          <w:rStyle w:val="Markedcontent"/>
          <w:rFonts w:cs="Arial" w:ascii="Arial" w:hAnsi="Arial"/>
          <w:b/>
          <w:sz w:val="24"/>
          <w:szCs w:val="24"/>
        </w:rPr>
        <w:t xml:space="preserve">Rozdział 6 </w:t>
      </w:r>
      <w:r>
        <w:rPr>
          <w:rFonts w:cs="Arial" w:ascii="Arial" w:hAnsi="Arial"/>
          <w:b/>
          <w:sz w:val="24"/>
          <w:szCs w:val="24"/>
        </w:rPr>
        <w:br/>
      </w:r>
      <w:r>
        <w:rPr>
          <w:rStyle w:val="Markedcontent"/>
          <w:rFonts w:cs="Arial" w:ascii="Arial" w:hAnsi="Arial"/>
          <w:b/>
          <w:sz w:val="24"/>
          <w:szCs w:val="24"/>
        </w:rPr>
        <w:t xml:space="preserve">Priorytetowe zadania publiczne. </w:t>
      </w:r>
    </w:p>
    <w:p>
      <w:pPr>
        <w:pStyle w:val="Normal"/>
        <w:rPr>
          <w:rStyle w:val="Markedcontent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§ 6. </w:t>
      </w:r>
    </w:p>
    <w:p>
      <w:pPr>
        <w:pStyle w:val="Normal"/>
        <w:rPr>
          <w:rStyle w:val="Markedcontent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Priorytetowe zadania obejmują następujące działania: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1) w zakresie edukacji i wychowania: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wspieranie rozwoju młodzieży, a także umiejętności kluczowych oraz postaw badawczych i twórczych uczniów szkół/placówek oświatowych, dla których organem prowadzącym jest Powiat,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integracja społeczna osób pełno – i niepełnosprawnych poprzez działania edukacyjno - wychowawcze,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działania wspierające, integrujące oraz wyrównujące szanse dzieci i młodzieży pochodzących z rodzin niedostosowanych społecznie, a także zagrożonych patologią społeczną; </w:t>
      </w:r>
    </w:p>
    <w:p>
      <w:pPr>
        <w:pStyle w:val="Normal"/>
        <w:rPr>
          <w:rStyle w:val="Markedcontent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2) w zakresie ochrony środowiska i edukacji ekologicznej: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działania edukacyjno-informacyjne służące ochronie środowiska naturalnego,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wspieranie edukacji ekologicznej, m.in. podniesienie świadomości dotyczącej skutków i szkodliwości oddziaływania zanieczyszczeń na człowieka i jego środowisko,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upowszechnianie wiedzy z zakresu możliwości oddziaływania na środowisko naturalne z uwzględnieniem uwarunkowań geograficzno-przyrodniczych; </w:t>
      </w:r>
    </w:p>
    <w:p>
      <w:pPr>
        <w:pStyle w:val="Normal"/>
        <w:rPr>
          <w:rStyle w:val="Markedcontent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3) w zakresie działań na rzecz osób niepełnosprawnych i pomocy społecznej: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działania na rzecz integracji osób niepełnosprawnych ze społecznością lokalną,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 organizacja rekreacji i wypoczynku dla osób niepełnosprawnych oraz osób znajdujących się w trudnej sytuacji materialnej,</w:t>
      </w:r>
    </w:p>
    <w:p>
      <w:pPr>
        <w:pStyle w:val="Normal"/>
        <w:rPr>
          <w:rStyle w:val="Markedcontent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4) w zakresie kultury, sztuki, ochrony dóbr kultury i tradycji: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ochrona i promocja dóbr kultury i sztuki oraz produktów regionalnych,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wspieranie przedsięwzięć obejmujących ochronę i promocję wartości lokalnego dziedzictwa kulturowego oraz aktywnych działań przyczyniających się do umocnienia tożsamości regionalnej,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c) wspieranie projektów współpracy i wymiany kulturalnej,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d) wspieranie inicjatyw mających na celu rozwój animacji kulturalnej mieszkańców Powiatu; </w:t>
      </w:r>
    </w:p>
    <w:p>
      <w:pPr>
        <w:pStyle w:val="Normal"/>
        <w:rPr>
          <w:rStyle w:val="Markedcontent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5) w zakresie upowszechniania kultury fizycznej i sportu: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upowszechnianie sportu i aktywnego stylu życia wśród mieszkańców Powiatu,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szkolenie i współzawodnictwo sportowe dzieci i młodzieży (m.in. szkolenie młodzieży uzdolnionej sportowo),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organizacja imprez sportowo – rekreacyjnych, </w:t>
        <w:br/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6) w zakresie turystyki: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 upowszechnianie różnorodnych form rekreacji i sportu w powiązaniu z imprezami turystycznymi,</w:t>
        <w:br/>
        <w:t xml:space="preserve">b) kształtowanie i doskonalenie społecznych oraz zawodowych kadr turystyczno-krajobrazowych oraz nadawanie odpowiednich uprawnień kwalifikacyjnych, </w:t>
        <w:br/>
        <w:t>c) ustalanie i nadawanie odznak turystycznych oraz krajobrazowych,</w:t>
        <w:br/>
        <w:t>d) organizowanie oraz popieranie działań zmierzających do zabezpieczenia, ochrony i zachowania walorów naturalnych i kulturowych regionu,</w:t>
      </w:r>
    </w:p>
    <w:p>
      <w:pPr>
        <w:pStyle w:val="Normal"/>
        <w:rPr>
          <w:rStyle w:val="Markedcontent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e) rozwijanie aktywności kulturalnej związanej z turystyką i krajoznawstwem oraz kształtowaniem obyczajowości turystycznej.</w:t>
      </w:r>
    </w:p>
    <w:p>
      <w:pPr>
        <w:pStyle w:val="Normal"/>
        <w:rPr>
          <w:rStyle w:val="Markedcontent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7) w zakresie udzielania nieodpłatnej pomocy prawnej w myśl ustawy z dnia 5 sierpnia 2015 roku o nieodpłatnej pomocy prawnej oraz edukacji prawnej (Dz.U. z 2021 r. poz. 945) poprzez powierzenie przez Powiat prowadzenia punktu nieodpłatnej pomocy prawnej obejmującej: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poinformowanie osoby fizycznej, zwanej dalej „osobą uprawnioną”, o obowiązującym stanie prawnym oraz przysługujących jej uprawnieniach lub spoczywających na niej obowiązkach, w tym w związku z toczącym się postępowaniem przygotowawczym, administracyjnym, sądowym lub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sądowo - administracyjnym lub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wskazanie osobie uprawnionej sposobu rozwiązania jej problemu prawnego, lub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sporządzenie projektu pisma w sprawach, o których mowa w pkt a i b, z wyłączeniem pism procesowych w toczącym się postępowaniu przygotowawczym lub sądowym i pism w toczącym się postępowaniu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sądowo - administracyjnym, lub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d) nieodpłatną mediację, lub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e) sporządzenie projektu pisma o zwolnienie od kosztów sądowych lub ustanowienie pełnomocnika z urzędu w postępowaniu sądowym lub ustanowienie adwokata, radcy prawnego, doradcy podatkowego 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lub rzecznika patentowego w postępowaniu sądowo - administracyjnym oraz poinformowanie o kosztach postępowania i ryzyku finansowym związanym ze skierowaniem sprawy na drogę sądową; </w:t>
      </w:r>
    </w:p>
    <w:p>
      <w:pPr>
        <w:pStyle w:val="Normal"/>
        <w:rPr>
          <w:rStyle w:val="Markedcontent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rPr>
          <w:rStyle w:val="Markedcontent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8) w zakresie wspierania rodziny i systemu pieczy zastępczej: </w:t>
      </w:r>
    </w:p>
    <w:p>
      <w:pPr>
        <w:pStyle w:val="Normal"/>
        <w:rPr>
          <w:rStyle w:val="Markedcontent"/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 prowadzenie szkoleń dla kandydatów do przysposobienia,</w:t>
      </w: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Markedcontent"/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 prowadzenie szkoleń dla rodziców adopcyjnych,</w:t>
        <w:br/>
        <w:t>c) prowadzenie szkoleń dla kandydatów na rodziców rodzin zastępczych,</w:t>
        <w:br/>
        <w:t>d) współpraca w zakresie okresowej oceny sytuacji dzieci, znajdujących się w pieczy zastępczej.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>
      <w:pPr>
        <w:pStyle w:val="Normal"/>
        <w:rPr>
          <w:rStyle w:val="Markedcontent"/>
          <w:rFonts w:ascii="Arial" w:hAnsi="Arial" w:cs="Arial"/>
          <w:b/>
          <w:b/>
          <w:sz w:val="24"/>
          <w:szCs w:val="24"/>
        </w:rPr>
      </w:pPr>
      <w:r>
        <w:rPr>
          <w:rStyle w:val="Markedcontent"/>
          <w:rFonts w:cs="Arial" w:ascii="Arial" w:hAnsi="Arial"/>
          <w:b/>
          <w:sz w:val="24"/>
          <w:szCs w:val="24"/>
        </w:rPr>
        <w:t xml:space="preserve">Rozdział 7 </w:t>
      </w:r>
      <w:r>
        <w:rPr>
          <w:rFonts w:cs="Arial" w:ascii="Arial" w:hAnsi="Arial"/>
          <w:b/>
          <w:sz w:val="24"/>
          <w:szCs w:val="24"/>
        </w:rPr>
        <w:br/>
      </w:r>
      <w:r>
        <w:rPr>
          <w:rStyle w:val="Markedcontent"/>
          <w:rFonts w:cs="Arial" w:ascii="Arial" w:hAnsi="Arial"/>
          <w:b/>
          <w:sz w:val="24"/>
          <w:szCs w:val="24"/>
        </w:rPr>
        <w:t xml:space="preserve">Okres i sposób realizacji Programu oraz wysokość środków planowanych na jego realizację. </w:t>
      </w:r>
      <w:r>
        <w:rPr>
          <w:rFonts w:cs="Arial" w:ascii="Arial" w:hAnsi="Arial"/>
          <w:b/>
          <w:sz w:val="24"/>
          <w:szCs w:val="24"/>
        </w:rPr>
        <w:br/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§ 7. 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>1. Program realizowany jest od 1 stycznia do 31 grudnia 2022 roku.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2. Program realizują: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1) Rada Powiatu Łęczyckiego;</w:t>
        <w:br/>
        <w:t xml:space="preserve">2) Zarząd;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3) poszczególne komórki organizacyjne Starostwa Powiatowego w Łęczycy i jednostki organizacyjne Powiatu;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4) organizacje. </w:t>
        <w:br/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3. Program może być realizowany poprzez: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1) organizowanie imprez kulturalno – promocyjnych dotyczących Powiatu;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2) aktualizowanie strony internetowej Powiatu w zakładce dotyczącej organizacji pozarządowych;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3) sprawowanie patronatu przez organy Powiatu nad konkursami, zawodami i innymi przedsięwzięciami związanymi z realizacją zadań, o których mowa w Rozdziale VI niniejszego Programu (m.in. pomoc i w ich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organizacji i fundowanie nagród).</w:t>
        <w:br/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4. Wysokość środków planowanych na realizację Programu odpowiada kwocie zabezpieczonej na ten cel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w budżecie Powiatu na rok 2022 i wynosi </w:t>
      </w:r>
      <w:r>
        <w:rPr>
          <w:rFonts w:cs="Arial" w:ascii="Arial" w:hAnsi="Arial"/>
          <w:sz w:val="24"/>
          <w:szCs w:val="24"/>
        </w:rPr>
        <w:t>162070,00 zł</w:t>
        <w:br/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5. Zamieszczenie danego zadania w niniejszym Programie nie daje uprawnienia organizacjom do otrzymania dotacji na finansowanie lub dofinansowanie jego realizacji. </w:t>
      </w:r>
    </w:p>
    <w:p>
      <w:pPr>
        <w:pStyle w:val="Normal"/>
        <w:rPr>
          <w:rStyle w:val="Markedcontent"/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b/>
          <w:sz w:val="24"/>
          <w:szCs w:val="24"/>
        </w:rPr>
        <w:t xml:space="preserve">Rozdział 8 </w:t>
      </w:r>
      <w:r>
        <w:rPr>
          <w:rFonts w:cs="Arial" w:ascii="Arial" w:hAnsi="Arial"/>
          <w:b/>
          <w:sz w:val="24"/>
          <w:szCs w:val="24"/>
        </w:rPr>
        <w:br/>
      </w:r>
      <w:r>
        <w:rPr>
          <w:rStyle w:val="Markedcontent"/>
          <w:rFonts w:cs="Arial" w:ascii="Arial" w:hAnsi="Arial"/>
          <w:b/>
          <w:sz w:val="24"/>
          <w:szCs w:val="24"/>
        </w:rPr>
        <w:t xml:space="preserve">Sposób oceny realizacji Programu. </w:t>
      </w:r>
      <w:r>
        <w:rPr>
          <w:rFonts w:cs="Arial" w:ascii="Arial" w:hAnsi="Arial"/>
          <w:b/>
          <w:sz w:val="24"/>
          <w:szCs w:val="24"/>
        </w:rPr>
        <w:br/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§ 8. 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Zarząd dokonuje oceny i kontroli realizacji zadań w ramach Programu w zakresie: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1) stanu realizacji zadań;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2) efektywności, rzetelności i jakości wykonania zadań;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3) prawidłowości wykorzystania środków publicznych przekazanych na realizację zadań;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4) prowadzenia dokumentacji określonej w przepisach prawa i w postanowieniach umowy.</w:t>
      </w:r>
    </w:p>
    <w:p>
      <w:pPr>
        <w:pStyle w:val="Normal"/>
        <w:rPr>
          <w:rStyle w:val="Markedcontent"/>
          <w:rFonts w:ascii="Arial" w:hAnsi="Arial" w:cs="Arial"/>
          <w:b/>
          <w:b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br/>
        <w:br/>
      </w:r>
      <w:r>
        <w:rPr>
          <w:rStyle w:val="Markedcontent"/>
          <w:rFonts w:cs="Arial" w:ascii="Arial" w:hAnsi="Arial"/>
          <w:b/>
          <w:sz w:val="24"/>
          <w:szCs w:val="24"/>
        </w:rPr>
        <w:t xml:space="preserve">Rozdział 9 </w:t>
      </w:r>
      <w:r>
        <w:rPr>
          <w:rFonts w:cs="Arial" w:ascii="Arial" w:hAnsi="Arial"/>
          <w:b/>
          <w:sz w:val="24"/>
          <w:szCs w:val="24"/>
        </w:rPr>
        <w:br/>
      </w:r>
      <w:r>
        <w:rPr>
          <w:rStyle w:val="Markedcontent"/>
          <w:rFonts w:cs="Arial" w:ascii="Arial" w:hAnsi="Arial"/>
          <w:b/>
          <w:sz w:val="24"/>
          <w:szCs w:val="24"/>
        </w:rPr>
        <w:t>Sposób tworzenia Programu i przebieg konsultacji.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§ 9.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Rada Powiatu Łęczyckiego uchwala Program, po konsultacjach z organizacjami. </w:t>
      </w:r>
    </w:p>
    <w:p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 </w:t>
      </w:r>
      <w:r>
        <w:rPr>
          <w:rStyle w:val="Markedcontent"/>
          <w:rFonts w:cs="Arial" w:ascii="Arial" w:hAnsi="Arial"/>
          <w:sz w:val="24"/>
          <w:szCs w:val="24"/>
        </w:rPr>
        <w:t xml:space="preserve">Przebieg konsultacji określa Uchwała Nr III/23/2010 Rady Powiatu Łęczyckiego z dnia 29 grudnia 2010 roku w sprawie szczegółowego sposobu konsultowania z organizacjami pozarządowymi i podmiotami wymienionymi w art. 3 ust. 3 ustawy z dnia 24 kwietnia 2003 roku o działalności pożytku publicznego i o wolontariacie projektów aktów prawa miejscowego w dziedzinach dotyczących działalności statutowej tych organizacji (Dz.Urz. Woj. Łódzkiego z 2011 r. Nr 28, poz. 230). </w:t>
      </w:r>
      <w:r>
        <w:rPr>
          <w:rFonts w:cs="Arial" w:ascii="Arial" w:hAnsi="Arial"/>
          <w:sz w:val="24"/>
          <w:szCs w:val="24"/>
        </w:rPr>
        <w:br/>
      </w:r>
    </w:p>
    <w:p>
      <w:pPr>
        <w:pStyle w:val="Normal"/>
        <w:rPr>
          <w:rStyle w:val="Markedcontent"/>
          <w:rFonts w:ascii="Arial" w:hAnsi="Arial" w:cs="Arial"/>
          <w:b/>
          <w:b/>
          <w:sz w:val="24"/>
          <w:szCs w:val="24"/>
        </w:rPr>
      </w:pPr>
      <w:r>
        <w:rPr>
          <w:rStyle w:val="Markedcontent"/>
          <w:rFonts w:cs="Arial" w:ascii="Arial" w:hAnsi="Arial"/>
          <w:b/>
          <w:sz w:val="24"/>
          <w:szCs w:val="24"/>
        </w:rPr>
        <w:t xml:space="preserve">Rozdział 10 </w:t>
      </w:r>
    </w:p>
    <w:p>
      <w:pPr>
        <w:pStyle w:val="Normal"/>
        <w:rPr>
          <w:rStyle w:val="Markedcontent"/>
          <w:rFonts w:ascii="Arial" w:hAnsi="Arial" w:cs="Arial"/>
          <w:b/>
          <w:b/>
          <w:sz w:val="24"/>
          <w:szCs w:val="24"/>
        </w:rPr>
      </w:pPr>
      <w:r>
        <w:rPr>
          <w:rStyle w:val="Markedcontent"/>
          <w:rFonts w:cs="Arial" w:ascii="Arial" w:hAnsi="Arial"/>
          <w:b/>
          <w:sz w:val="24"/>
          <w:szCs w:val="24"/>
        </w:rPr>
        <w:t>Tryb powoływania i zasady działania komisji konkursowych do opiniowania ofert w otwartych konkursach ofert.</w:t>
      </w:r>
    </w:p>
    <w:p>
      <w:pPr>
        <w:pStyle w:val="Normal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§ 10. </w:t>
      </w:r>
    </w:p>
    <w:p>
      <w:pPr>
        <w:pStyle w:val="Normal"/>
        <w:ind w:left="360" w:hanging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1. Komisja obraduje na posiedzeniach, na których odbywa się opiniowanie ofert. Termin i miejsce posiedzenia Komisji określa jej przewodniczący. </w:t>
      </w:r>
    </w:p>
    <w:p>
      <w:pPr>
        <w:pStyle w:val="Normal"/>
        <w:ind w:left="360" w:hanging="0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2. Każdorazowo w przypadku ogłaszania otwartego konkursu ofert na stronie internetowej Powiatu, w Biuletynie Informacji Publicznej oraz na tablicy informacyjnej realizatora konkursu zamieszcza się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informację o naborze do komisji osób wskazanych przez organizacje pozarządowe lub inne podmioty wymienione w art. 3. ust. 3 ustawy z dnia 24 kwietnia 2003 roku o działalności pożytku publicznego i o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wolontariacie.</w:t>
      </w:r>
    </w:p>
    <w:p>
      <w:pPr>
        <w:pStyle w:val="Normal"/>
        <w:ind w:left="360" w:hanging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3. Komisja podejmuje decyzję dotyczącą złożonych ofert w drodze uzgodnienia stanowisk, a w razie braku uzgodnienia, przez głosowanie zwykłą większością głosów członków Komisji, obecnych na posiedzeniu. W przypadku równej liczby głosów decyduje głos przewodniczącego. </w:t>
      </w:r>
    </w:p>
    <w:p>
      <w:pPr>
        <w:pStyle w:val="Normal"/>
        <w:ind w:left="360" w:hanging="0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4. Z prac Komisji sporządza się protokół, który przedkładany jest Zarządowi. </w:t>
      </w:r>
    </w:p>
    <w:p>
      <w:pPr>
        <w:pStyle w:val="Normal"/>
        <w:ind w:left="360" w:hanging="0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5. Ostateczną decyzję w sprawie wyboru ofert oraz wysokości dotacji podejmuje Zarząd.</w:t>
      </w:r>
    </w:p>
    <w:p>
      <w:pPr>
        <w:pStyle w:val="Normal"/>
        <w:ind w:left="360" w:hanging="0"/>
        <w:rPr>
          <w:rStyle w:val="Markedcontent"/>
          <w:rFonts w:ascii="Arial" w:hAnsi="Arial" w:cs="Arial"/>
          <w:b/>
          <w:b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b/>
          <w:sz w:val="24"/>
          <w:szCs w:val="24"/>
        </w:rPr>
        <w:t xml:space="preserve">Rozdział 11 </w:t>
      </w:r>
      <w:r>
        <w:rPr>
          <w:rFonts w:cs="Arial" w:ascii="Arial" w:hAnsi="Arial"/>
          <w:b/>
          <w:sz w:val="24"/>
          <w:szCs w:val="24"/>
        </w:rPr>
        <w:br/>
      </w:r>
      <w:r>
        <w:rPr>
          <w:rStyle w:val="Markedcontent"/>
          <w:rFonts w:cs="Arial" w:ascii="Arial" w:hAnsi="Arial"/>
          <w:b/>
          <w:sz w:val="24"/>
          <w:szCs w:val="24"/>
        </w:rPr>
        <w:t>Postanowienie końcowe.</w:t>
      </w:r>
    </w:p>
    <w:p>
      <w:pPr>
        <w:pStyle w:val="Normal"/>
        <w:ind w:left="360" w:hanging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 xml:space="preserve">§ 11. </w:t>
      </w:r>
    </w:p>
    <w:p>
      <w:pPr>
        <w:pStyle w:val="Normal"/>
        <w:ind w:left="360" w:hanging="0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>Zmiany niniejszego Programu wymagają formy przyjętej dla jego uchwalenia.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ind w:left="360" w:hanging="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ee41c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1f41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3f4e1b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305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1f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5A92-D9FE-47FA-8A88-D067685E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LibreOffice/7.1.5.2$Windows_X86_64 LibreOffice_project/85f04e9f809797b8199d13c421bd8a2b025d52b5</Application>
  <AppVersion>15.0000</AppVersion>
  <Pages>7</Pages>
  <Words>1487</Words>
  <Characters>9532</Characters>
  <CharactersWithSpaces>11131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2021-12-03T10:50:00Z</dcterms:created>
  <dc:creator>Janusz Jankowski</dc:creator>
  <dc:description/>
  <dc:language>pl-PL</dc:language>
  <cp:lastModifiedBy/>
  <cp:lastPrinted>2021-12-07T07:23:00Z</cp:lastPrinted>
  <dcterms:modified xsi:type="dcterms:W3CDTF">2021-12-09T08:25:38Z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